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contextualSpacing/>
        <w:jc w:val="center"/>
        <w:rPr/>
      </w:pPr>
      <w:r>
        <w:rPr>
          <w:b/>
          <w:sz w:val="24"/>
          <w:szCs w:val="24"/>
        </w:rPr>
        <w:t>Неделя 13 Тема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Философия истории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Вопросы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История как предмет философского осмысления в различных теориях (от античности до марксизма)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 xml:space="preserve">2. Марксистское понимание истории и ее движущих сил. </w:t>
      </w:r>
      <w:r>
        <w:rPr>
          <w:sz w:val="24"/>
          <w:szCs w:val="24"/>
        </w:rPr>
        <w:t>Понятие общественной формации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>3. Ф</w:t>
      </w:r>
      <w:r>
        <w:rPr>
          <w:sz w:val="24"/>
          <w:szCs w:val="24"/>
        </w:rPr>
        <w:t>илософия истории В. Дильте</w:t>
      </w:r>
      <w:r>
        <w:rPr>
          <w:sz w:val="24"/>
          <w:szCs w:val="24"/>
        </w:rPr>
        <w:t>я</w:t>
      </w:r>
      <w:r>
        <w:rPr>
          <w:sz w:val="24"/>
          <w:szCs w:val="24"/>
        </w:rPr>
        <w:t>, Г. Риккерт</w:t>
      </w:r>
      <w:r>
        <w:rPr>
          <w:sz w:val="24"/>
          <w:szCs w:val="24"/>
        </w:rPr>
        <w:t>а.</w:t>
      </w:r>
      <w:r>
        <w:rPr>
          <w:sz w:val="24"/>
          <w:szCs w:val="24"/>
        </w:rPr>
        <w:t xml:space="preserve"> К. Ясперс и понятие «осевого времени»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. Историософия О. Шпенглера и А. Тойнби, </w:t>
      </w:r>
      <w:r>
        <w:rPr>
          <w:sz w:val="24"/>
          <w:szCs w:val="24"/>
        </w:rPr>
        <w:t xml:space="preserve">теории локальных культур и цивилизаций. </w:t>
      </w:r>
      <w:r>
        <w:rPr>
          <w:sz w:val="24"/>
          <w:szCs w:val="24"/>
        </w:rPr>
        <w:t>. Антиисторизм К. Поппера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>5</w:t>
      </w:r>
      <w:r>
        <w:rPr>
          <w:sz w:val="24"/>
          <w:szCs w:val="24"/>
        </w:rPr>
        <w:t>. Единство и многообразие истории человечества. Процесс формирования единого человечества и мировой истории. Современная цивилизация, ее особенности и противоречия. Глобадьные проблемы современности.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/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Основные понятия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>Время и цикличность истории, «священная история» в христианстве, эсхатология, десакрализация, философия истории, осевое время, историософия, антиисторизм, смысл истории, «конец истории», постистория, формация, цивилизация, «</w:t>
      </w:r>
      <w:r>
        <w:rPr>
          <w:sz w:val="24"/>
          <w:szCs w:val="24"/>
          <w:lang w:val="kk-KZ"/>
        </w:rPr>
        <w:t>Жерүйык» Асана Қайғы.</w:t>
      </w:r>
    </w:p>
    <w:p>
      <w:pPr>
        <w:pStyle w:val="Normal"/>
        <w:spacing w:before="0" w:after="0"/>
        <w:contextualSpacing/>
        <w:jc w:val="both"/>
        <w:rPr>
          <w:b/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 Армстронг Карен История Бога: 4000 лет исканий в иудаизме, христианстве и исламе.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Пер. с англ. – М.: Альпина нон-фикшн, 2011. - 720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shd w:fill="FFFFFF" w:val="clear"/>
        </w:rPr>
        <w:t xml:space="preserve">6. Бучило Н.Ф. Философия: учебное пособие. – М.: Проспект, 2013. – 325 с. </w:t>
      </w:r>
    </w:p>
    <w:p>
      <w:pPr>
        <w:pStyle w:val="Style21"/>
        <w:spacing w:before="0" w:after="0"/>
        <w:ind w:left="0" w:hanging="0"/>
        <w:contextualSpacing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7. Джонстон Д. Краткая история философии/пер. Е.Е. Сухарева. - М.: Астрель, 2010. – </w:t>
      </w:r>
      <w:r>
        <w:rPr>
          <w:color w:val="3F3F3F"/>
          <w:sz w:val="24"/>
          <w:szCs w:val="24"/>
          <w:shd w:fill="FFFFFF" w:val="clear"/>
        </w:rPr>
        <w:t xml:space="preserve">236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8. Матвеев, П. Е. Аксиология : учеб. пособие. В 2 ч. – Владимир : Изд-во ВлГУ, 2017. ‒176 </w:t>
      </w:r>
    </w:p>
    <w:p>
      <w:pPr>
        <w:pStyle w:val="Style21"/>
        <w:spacing w:before="0" w:after="0"/>
        <w:ind w:left="0" w:hanging="0"/>
        <w:contextualSpacing/>
        <w:rPr>
          <w:bCs/>
          <w:sz w:val="24"/>
          <w:szCs w:val="24"/>
        </w:rPr>
      </w:pPr>
      <w:r>
        <w:rPr>
          <w:bCs/>
          <w:sz w:val="24"/>
          <w:szCs w:val="24"/>
        </w:rPr>
        <w:t>9. Нысанбаев А. Духовно-ценностный мир народа независимого Казахстана: проблемы и перспективы//Под общ. ред. З.К. Шаукеновой. – Алматы: Ин-т философии, политологии и религиоведения КН МОН РК, 2015. – 274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3F3F3F"/>
          <w:sz w:val="24"/>
          <w:szCs w:val="24"/>
          <w:shd w:fill="FFFFFF" w:val="clear"/>
        </w:rPr>
        <w:t>10</w:t>
      </w:r>
      <w:r>
        <w:rPr>
          <w:sz w:val="24"/>
          <w:szCs w:val="24"/>
        </w:rPr>
        <w:t xml:space="preserve">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11.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12.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13. Философия: учебник / А. В. Апполонов и др. – Москва: Изд-во МГУ, 2015. – 669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14. Философская антропология: Человек многомерный: Учебное пособие. Под ред. С.А.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Лебедева. – М.: ЮНИТИ-ДАНА, 2015. – 351 с. 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Алексеев П.В. Социальная философия: учебное пособие. – М.: Проспект, 2015. –256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2. Арлычев А.Н. Онтология и теория познания. М.: КД Либроком, 2016. – 224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Ивин А.А. Социальная философия. Базовый курс: Учеб. для бакалавров. М.: Юрайт, 2013.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– </w:t>
      </w:r>
      <w:r>
        <w:rPr>
          <w:sz w:val="24"/>
          <w:szCs w:val="24"/>
        </w:rPr>
        <w:t xml:space="preserve">511 с.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 Казахстан на пути построения общества знания (философское исследование).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Коллективная монография / Под общ. ред. Бижанова А.Х. – Алматы: Институт философии,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3A3A3A"/>
          <w:sz w:val="24"/>
          <w:szCs w:val="24"/>
        </w:rPr>
      </w:pPr>
      <w:r>
        <w:rPr>
          <w:color w:val="000000"/>
          <w:sz w:val="24"/>
          <w:szCs w:val="24"/>
        </w:rPr>
        <w:t>политологии и религиоведения КН МОН РК, 2017. – 398 с.</w:t>
      </w:r>
    </w:p>
    <w:p>
      <w:pPr>
        <w:pStyle w:val="Style21"/>
        <w:spacing w:before="0" w:after="0"/>
        <w:ind w:left="540" w:hanging="5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 Миронов А.В. Философия науки, техники и технологий. Москва: МАКС Пресс, 2016. –</w:t>
      </w:r>
    </w:p>
    <w:p>
      <w:pPr>
        <w:pStyle w:val="Style21"/>
        <w:spacing w:before="0" w:after="0"/>
        <w:ind w:left="540" w:hanging="5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208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Миронов В.В. Философия. Учебник. – М.: Изд-во «Проспект», 2016. – 289 с. </w:t>
      </w:r>
    </w:p>
    <w:p>
      <w:pPr>
        <w:pStyle w:val="Style21"/>
        <w:spacing w:before="0" w:after="0"/>
        <w:ind w:left="0" w:hanging="0"/>
        <w:contextualSpacing/>
        <w:rPr/>
      </w:pPr>
      <w:r>
        <w:rPr>
          <w:color w:val="000000"/>
          <w:sz w:val="24"/>
          <w:szCs w:val="24"/>
        </w:rPr>
        <w:t xml:space="preserve">8.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color w:val="auto"/>
            <w:sz w:val="24"/>
            <w:szCs w:val="24"/>
            <w:highlight w:val="white"/>
          </w:rPr>
          <w:t>http://iph.ras.ru/enc.htm</w:t>
        </w:r>
      </w:hyperlink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Нурманбетова Д.Н. Курс философии: учеб. пособие. Астана: Мастер По, 2012. - 424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Очерки по истории марксизма. Антология. – М.: Либроком, 2011. – 336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Румянцева Т. Немецкий идеализм от Канта до Гегеля: Учебное пособие. Минск: Вышэйная школа, 2015. – 271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13. Социально-философский анализ модернизации: теории, модели, опыт [Текст] / Рос. акад. наук, Ин-т философии; Отв. ред. В.Г. Федотова. – М. : ИФРАН, 2013. – 221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14. Спиркин А.Г. Социальная философия и философия истории: Учебник для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3A3A3A"/>
          <w:sz w:val="24"/>
          <w:szCs w:val="24"/>
        </w:rPr>
      </w:pPr>
      <w:r>
        <w:rPr>
          <w:sz w:val="24"/>
          <w:szCs w:val="24"/>
        </w:rPr>
        <w:t xml:space="preserve">академического бакалавриата. – Люберцы: Юрайт, 2016. – 184 с. 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15. Хрестоматия по философии [Текст]: учебное пособие. – Сост. П.В. Алексеев. – 3-е изд. М.: Изд-во «Проспект», 2007. – 576 с. </w:t>
      </w:r>
      <w:bookmarkStart w:id="0" w:name="_GoBack"/>
      <w:bookmarkEnd w:id="0"/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32eb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332eb9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332eb9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332eb9"/>
    <w:rPr>
      <w:color w:val="0000FF"/>
      <w:u w:val="single"/>
    </w:rPr>
  </w:style>
  <w:style w:type="character" w:styleId="ListLabel1">
    <w:name w:val="ListLabel 1"/>
    <w:qFormat/>
    <w:rPr>
      <w:color w:val="auto"/>
      <w:sz w:val="24"/>
      <w:szCs w:val="24"/>
      <w:shd w:fill="FFFFFF" w:val="clear"/>
    </w:rPr>
  </w:style>
  <w:style w:type="character" w:styleId="ListLabel2">
    <w:name w:val="ListLabel 2"/>
    <w:qFormat/>
    <w:rPr>
      <w:bCs/>
      <w:color w:val="auto"/>
      <w:sz w:val="24"/>
      <w:szCs w:val="24"/>
      <w:highlight w:val="white"/>
    </w:rPr>
  </w:style>
  <w:style w:type="character" w:styleId="ListLabel3">
    <w:name w:val="ListLabel 3"/>
    <w:qFormat/>
    <w:rPr>
      <w:bCs/>
      <w:color w:val="auto"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332eb9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LibreOffice/6.0.7.3$Linux_X86_64 LibreOffice_project/00m0$Build-3</Application>
  <Pages>2</Pages>
  <Words>545</Words>
  <Characters>3261</Characters>
  <CharactersWithSpaces>3833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2019-09-26T12:08:00Z</dcterms:created>
  <dc:creator>Бахытгуль</dc:creator>
  <dc:description/>
  <dc:language>ru-RU</dc:language>
  <cp:lastModifiedBy/>
  <dcterms:modified xsi:type="dcterms:W3CDTF">2021-01-22T19:06:24Z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